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65F6AA">
      <w:pPr>
        <w:jc w:val="center"/>
      </w:pPr>
      <w:r>
        <w:rPr>
          <w:rFonts w:hint="eastAsia" w:ascii="宋体" w:hAnsi="宋体"/>
          <w:b/>
          <w:sz w:val="32"/>
          <w:szCs w:val="32"/>
        </w:rPr>
        <w:t>贵阳金阳大酒店位置示意图及交通指引</w:t>
      </w:r>
    </w:p>
    <w:p w14:paraId="18CD5208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11EBD5ED">
      <w:pPr>
        <w:spacing w:line="480" w:lineRule="exact"/>
        <w:ind w:firstLine="420" w:firstLineChars="200"/>
        <w:rPr>
          <w:rFonts w:hint="eastAsia" w:ascii="仿宋_GB2312" w:eastAsia="仿宋_GB2312"/>
          <w:b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39370</wp:posOffset>
            </wp:positionV>
            <wp:extent cx="5700395" cy="3429635"/>
            <wp:effectExtent l="0" t="0" r="14605" b="1841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683A4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639BCE76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29E6E71E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38807AD9">
      <w:pPr>
        <w:spacing w:line="480" w:lineRule="exact"/>
        <w:ind w:firstLine="560" w:firstLineChars="2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15240</wp:posOffset>
                </wp:positionV>
                <wp:extent cx="1687830" cy="523240"/>
                <wp:effectExtent l="8255" t="7620" r="18415" b="2159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8545" y="2473325"/>
                          <a:ext cx="1687830" cy="523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235DF4">
                            <w:r>
                              <w:rPr>
                                <w:rFonts w:hint="eastAsia" w:ascii="宋体" w:hAnsi="宋体"/>
                                <w:b/>
                                <w:sz w:val="32"/>
                                <w:szCs w:val="32"/>
                              </w:rPr>
                              <w:t>贵阳金阳大酒店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7pt;margin-top:1.2pt;height:41.2pt;width:132.9pt;z-index:251659264;mso-width-relative:page;mso-height-relative:page;" fillcolor="#BBD5F0" filled="t" stroked="t" coordsize="21600,21600" o:gfxdata="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Z2F69kAAAAIAQAADwAAAAAAAAABACAAAAAiAAAAZHJzL2Rv&#10;d25yZXYueG1sUEsBAhQAFAAAAAgAh07iQDhDFdVyAgAA9QQAAA4AAAAAAAAAAQAgAAAAKAEAAGRy&#10;cy9lMm9Eb2MueG1sUEsFBgAAAAAGAAYAWQEAAAwG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76235DF4">
                      <w:r>
                        <w:rPr>
                          <w:rFonts w:hint="eastAsia" w:ascii="宋体" w:hAnsi="宋体"/>
                          <w:b/>
                          <w:sz w:val="32"/>
                          <w:szCs w:val="32"/>
                        </w:rPr>
                        <w:t>贵阳金阳大酒店</w:t>
                      </w:r>
                    </w:p>
                  </w:txbxContent>
                </v:textbox>
              </v:shape>
            </w:pict>
          </mc:Fallback>
        </mc:AlternateContent>
      </w:r>
    </w:p>
    <w:p w14:paraId="03AA3115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6EE4E680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2C93BD0F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79B6DE5E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18E698DD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235747E2">
      <w:pPr>
        <w:spacing w:line="48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</w:p>
    <w:p w14:paraId="5F1F43B2">
      <w:pPr>
        <w:spacing w:line="48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</w:p>
    <w:p w14:paraId="36B22E6B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贵阳</w:t>
      </w:r>
      <w:r>
        <w:rPr>
          <w:rFonts w:hint="eastAsia" w:ascii="仿宋_GB2312" w:eastAsia="仿宋_GB2312"/>
          <w:b/>
          <w:sz w:val="28"/>
          <w:szCs w:val="28"/>
        </w:rPr>
        <w:t>站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3E03FFCC">
      <w:pPr>
        <w:spacing w:line="48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步行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170米</w:t>
      </w:r>
      <w:r>
        <w:rPr>
          <w:rFonts w:hint="eastAsia" w:ascii="仿宋_GB2312" w:eastAsia="仿宋_GB2312"/>
          <w:sz w:val="28"/>
          <w:szCs w:val="28"/>
        </w:rPr>
        <w:t>乘坐轨道交通1号线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至林城西路站C口</w:t>
      </w:r>
      <w:r>
        <w:rPr>
          <w:rFonts w:hint="eastAsia" w:ascii="仿宋_GB2312" w:eastAsia="仿宋_GB2312"/>
          <w:sz w:val="28"/>
          <w:szCs w:val="28"/>
        </w:rPr>
        <w:t>下车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步行 1.1公里至酒店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乘坐出租车约50元。</w:t>
      </w:r>
    </w:p>
    <w:p w14:paraId="2DA61AC8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二、贵阳北站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13D9492B"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步行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10米</w:t>
      </w:r>
      <w:r>
        <w:rPr>
          <w:rFonts w:hint="eastAsia" w:ascii="仿宋_GB2312" w:eastAsia="仿宋_GB2312"/>
          <w:sz w:val="28"/>
          <w:szCs w:val="28"/>
        </w:rPr>
        <w:t>乘坐轨道交通1号线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至林城西路站C口</w:t>
      </w:r>
      <w:r>
        <w:rPr>
          <w:rFonts w:hint="eastAsia" w:ascii="仿宋_GB2312" w:eastAsia="仿宋_GB2312"/>
          <w:sz w:val="28"/>
          <w:szCs w:val="28"/>
        </w:rPr>
        <w:t>下车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步行 1.1公里至酒店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乘坐出租车约25元。</w:t>
      </w:r>
    </w:p>
    <w:p w14:paraId="7E22BF42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、贵阳龙洞堡国际机场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6AA08EC7"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步行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340米</w:t>
      </w:r>
      <w:r>
        <w:rPr>
          <w:rFonts w:hint="eastAsia" w:ascii="仿宋_GB2312" w:eastAsia="仿宋_GB2312"/>
          <w:sz w:val="28"/>
          <w:szCs w:val="28"/>
        </w:rPr>
        <w:t>乘坐轨道交通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号线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至林城西路站C口</w:t>
      </w:r>
      <w:r>
        <w:rPr>
          <w:rFonts w:hint="eastAsia" w:ascii="仿宋_GB2312" w:eastAsia="仿宋_GB2312"/>
          <w:sz w:val="28"/>
          <w:szCs w:val="28"/>
        </w:rPr>
        <w:t>下车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步行 1.1公里至酒店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乘坐出租车约100元。</w:t>
      </w:r>
    </w:p>
    <w:p w14:paraId="75FB138E">
      <w:pPr>
        <w:spacing w:line="48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</w:p>
    <w:p w14:paraId="4ADC40E7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70"/>
    <w:rsid w:val="00035F67"/>
    <w:rsid w:val="00084EAD"/>
    <w:rsid w:val="0009521C"/>
    <w:rsid w:val="000C4563"/>
    <w:rsid w:val="00167736"/>
    <w:rsid w:val="00184CE5"/>
    <w:rsid w:val="00230D3E"/>
    <w:rsid w:val="00291BEC"/>
    <w:rsid w:val="002D076D"/>
    <w:rsid w:val="002F55A2"/>
    <w:rsid w:val="00301174"/>
    <w:rsid w:val="00332EB2"/>
    <w:rsid w:val="003A6697"/>
    <w:rsid w:val="003C562A"/>
    <w:rsid w:val="003D5F17"/>
    <w:rsid w:val="00446574"/>
    <w:rsid w:val="004D5CEA"/>
    <w:rsid w:val="005B42B0"/>
    <w:rsid w:val="005C3B6D"/>
    <w:rsid w:val="005D2C44"/>
    <w:rsid w:val="006E0087"/>
    <w:rsid w:val="006F7C78"/>
    <w:rsid w:val="00747CC1"/>
    <w:rsid w:val="007817C1"/>
    <w:rsid w:val="008120E4"/>
    <w:rsid w:val="00877A93"/>
    <w:rsid w:val="008A197F"/>
    <w:rsid w:val="0091630F"/>
    <w:rsid w:val="00A024E8"/>
    <w:rsid w:val="00AD1E47"/>
    <w:rsid w:val="00AE1E84"/>
    <w:rsid w:val="00B06EFA"/>
    <w:rsid w:val="00B2298D"/>
    <w:rsid w:val="00B2463E"/>
    <w:rsid w:val="00B633D0"/>
    <w:rsid w:val="00B67036"/>
    <w:rsid w:val="00BF6A92"/>
    <w:rsid w:val="00D63C5B"/>
    <w:rsid w:val="00DA410D"/>
    <w:rsid w:val="00E265AC"/>
    <w:rsid w:val="00E4752E"/>
    <w:rsid w:val="00E622D7"/>
    <w:rsid w:val="00E85499"/>
    <w:rsid w:val="00EA6B92"/>
    <w:rsid w:val="00EE3C05"/>
    <w:rsid w:val="00F906BA"/>
    <w:rsid w:val="00F96E33"/>
    <w:rsid w:val="00FB5D79"/>
    <w:rsid w:val="090F576C"/>
    <w:rsid w:val="0D5E59FE"/>
    <w:rsid w:val="1D8C4487"/>
    <w:rsid w:val="2A9E31D8"/>
    <w:rsid w:val="2B4214AE"/>
    <w:rsid w:val="40C74528"/>
    <w:rsid w:val="41B525D9"/>
    <w:rsid w:val="435619FA"/>
    <w:rsid w:val="51D419CD"/>
    <w:rsid w:val="59CD0E34"/>
    <w:rsid w:val="5A5365BB"/>
    <w:rsid w:val="61C06A6D"/>
    <w:rsid w:val="678F7E41"/>
    <w:rsid w:val="77D71D9E"/>
    <w:rsid w:val="7F945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FollowedHyperlink"/>
    <w:basedOn w:val="6"/>
    <w:unhideWhenUsed/>
    <w:qFormat/>
    <w:uiPriority w:val="99"/>
    <w:rPr>
      <w:color w:val="0066CC"/>
      <w:u w:val="none"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TML Definition"/>
    <w:basedOn w:val="6"/>
    <w:unhideWhenUsed/>
    <w:qFormat/>
    <w:uiPriority w:val="99"/>
    <w:rPr>
      <w:rFonts w:ascii="Arial" w:hAnsi="Arial" w:cs="Arial"/>
      <w:sz w:val="18"/>
      <w:szCs w:val="18"/>
    </w:rPr>
  </w:style>
  <w:style w:type="character" w:styleId="10">
    <w:name w:val="Hyperlink"/>
    <w:basedOn w:val="6"/>
    <w:unhideWhenUsed/>
    <w:qFormat/>
    <w:uiPriority w:val="99"/>
    <w:rPr>
      <w:color w:val="0066CC"/>
      <w:u w:val="none"/>
    </w:rPr>
  </w:style>
  <w:style w:type="character" w:styleId="11">
    <w:name w:val="HTML Code"/>
    <w:basedOn w:val="6"/>
    <w:unhideWhenUsed/>
    <w:qFormat/>
    <w:uiPriority w:val="99"/>
    <w:rPr>
      <w:rFonts w:ascii="Courier New" w:hAnsi="Courier New"/>
      <w:sz w:val="20"/>
    </w:rPr>
  </w:style>
  <w:style w:type="character" w:customStyle="1" w:styleId="12">
    <w:name w:val="l"/>
    <w:basedOn w:val="6"/>
    <w:qFormat/>
    <w:uiPriority w:val="0"/>
  </w:style>
  <w:style w:type="paragraph" w:customStyle="1" w:styleId="13">
    <w:name w:val="place_start"/>
    <w:basedOn w:val="1"/>
    <w:qFormat/>
    <w:uiPriority w:val="0"/>
    <w:pPr>
      <w:pBdr>
        <w:top w:val="none" w:color="auto" w:sz="0" w:space="0"/>
      </w:pBdr>
      <w:shd w:val="clear" w:color="auto" w:fill="ECF4FF"/>
      <w:jc w:val="left"/>
    </w:pPr>
    <w:rPr>
      <w:b/>
      <w:color w:val="51BF4C"/>
      <w:kern w:val="0"/>
      <w:lang w:val="en-US" w:eastAsia="zh-CN" w:bidi="ar-SA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184</Characters>
  <Lines>2</Lines>
  <Paragraphs>1</Paragraphs>
  <TotalTime>9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2015-06-02T01:13:00Z</dcterms:created>
  <dc:creator>U</dc:creator>
  <cp:lastModifiedBy>U</cp:lastModifiedBy>
  <cp:lastPrinted>2025-04-01T06:53:13Z</cp:lastPrinted>
  <dcterms:modified xsi:type="dcterms:W3CDTF">2025-04-01T06:53:15Z</dcterms:modified>
  <dc:title>南宁世纪君悦大酒店位置示意图及交通指引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eyJoZGlkIjoiNGQwY2NiY2EwN2JkOGM0MzYxYTU2NmNlZTBhODI2ZTQiLCJ1c2VySWQiOiIyMDU3NTUyNjkifQ==</vt:lpwstr>
  </property>
  <property fmtid="{D5CDD505-2E9C-101B-9397-08002B2CF9AE}" pid="4" name="ICV">
    <vt:lpwstr>B3CB80CF7CC64D78921CDEBFB2DB7C85_13</vt:lpwstr>
  </property>
</Properties>
</file>