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A8" w:rsidRPr="00F379EA" w:rsidRDefault="00EB06A8" w:rsidP="00EB06A8">
      <w:pPr>
        <w:spacing w:line="520" w:lineRule="exact"/>
        <w:ind w:left="-65"/>
        <w:rPr>
          <w:rFonts w:ascii="仿宋" w:eastAsia="仿宋" w:hAnsi="仿宋" w:hint="eastAsia"/>
          <w:sz w:val="32"/>
        </w:rPr>
      </w:pPr>
      <w:r w:rsidRPr="00F379EA">
        <w:rPr>
          <w:rFonts w:ascii="仿宋" w:eastAsia="仿宋" w:hAnsi="仿宋" w:hint="eastAsia"/>
          <w:sz w:val="32"/>
        </w:rPr>
        <w:t>附件2</w:t>
      </w:r>
    </w:p>
    <w:p w:rsidR="00EB06A8" w:rsidRDefault="00EB06A8" w:rsidP="00EB06A8">
      <w:pPr>
        <w:spacing w:line="560" w:lineRule="exact"/>
        <w:ind w:left="-69" w:hanging="36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数据库格式及说明</w:t>
      </w:r>
    </w:p>
    <w:p w:rsidR="00EB06A8" w:rsidRPr="00F379EA" w:rsidRDefault="00EB06A8" w:rsidP="00EB06A8">
      <w:pPr>
        <w:spacing w:line="560" w:lineRule="exact"/>
        <w:ind w:firstLineChars="200" w:firstLine="600"/>
        <w:rPr>
          <w:rFonts w:eastAsia="仿宋"/>
          <w:bCs/>
          <w:sz w:val="30"/>
          <w:szCs w:val="30"/>
        </w:rPr>
      </w:pPr>
      <w:r w:rsidRPr="00F379EA">
        <w:rPr>
          <w:rFonts w:eastAsia="仿宋"/>
          <w:sz w:val="30"/>
          <w:szCs w:val="30"/>
        </w:rPr>
        <w:t>2020</w:t>
      </w:r>
      <w:r w:rsidRPr="00F379EA">
        <w:rPr>
          <w:rFonts w:eastAsia="仿宋" w:hAnsi="仿宋"/>
          <w:sz w:val="30"/>
          <w:szCs w:val="30"/>
        </w:rPr>
        <w:t>年房地产估价师考试报送数据采用</w:t>
      </w:r>
      <w:r w:rsidRPr="00F379EA">
        <w:rPr>
          <w:rFonts w:eastAsia="仿宋"/>
          <w:sz w:val="30"/>
          <w:szCs w:val="30"/>
        </w:rPr>
        <w:t>DBASE</w:t>
      </w:r>
      <w:r w:rsidRPr="00F379EA">
        <w:rPr>
          <w:rFonts w:eastAsia="仿宋" w:hAnsi="仿宋"/>
          <w:sz w:val="30"/>
          <w:szCs w:val="30"/>
        </w:rPr>
        <w:t>数据库格式。</w:t>
      </w:r>
    </w:p>
    <w:p w:rsidR="00EB06A8" w:rsidRDefault="00EB06A8" w:rsidP="00EB06A8">
      <w:pPr>
        <w:spacing w:line="560" w:lineRule="exact"/>
        <w:ind w:firstLineChars="200" w:firstLine="643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（一）房地产估价师考试数据库格式要求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276"/>
        <w:gridCol w:w="4511"/>
      </w:tblGrid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 w:rsidRPr="00F379EA">
              <w:rPr>
                <w:rFonts w:eastAsia="仿宋" w:hAnsi="仿宋"/>
                <w:b/>
                <w:sz w:val="24"/>
              </w:rPr>
              <w:t>数据名称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 w:rsidRPr="00F379EA">
              <w:rPr>
                <w:rFonts w:eastAsia="仿宋" w:hAnsi="仿宋"/>
                <w:b/>
                <w:sz w:val="24"/>
              </w:rPr>
              <w:t>字段类型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 w:rsidRPr="00F379EA">
              <w:rPr>
                <w:rFonts w:eastAsia="仿宋" w:hAnsi="仿宋"/>
                <w:b/>
                <w:sz w:val="24"/>
              </w:rPr>
              <w:t>字段长度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b/>
                <w:sz w:val="24"/>
              </w:rPr>
            </w:pPr>
            <w:r w:rsidRPr="00F379EA">
              <w:rPr>
                <w:rFonts w:eastAsia="仿宋" w:hAnsi="仿宋"/>
                <w:b/>
                <w:sz w:val="24"/>
              </w:rPr>
              <w:t>备注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36</w:t>
            </w:r>
          </w:p>
        </w:tc>
        <w:tc>
          <w:tcPr>
            <w:tcW w:w="4511" w:type="dxa"/>
            <w:vAlign w:val="center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中文姓名，只能包含中文和</w:t>
            </w:r>
            <w:r w:rsidRPr="00F379EA">
              <w:rPr>
                <w:rFonts w:eastAsia="仿宋"/>
                <w:sz w:val="24"/>
              </w:rPr>
              <w:t>·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性别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2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性别代码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</w:t>
            </w:r>
          </w:p>
        </w:tc>
        <w:tc>
          <w:tcPr>
            <w:tcW w:w="4511" w:type="dxa"/>
            <w:vAlign w:val="center"/>
          </w:tcPr>
          <w:p w:rsidR="00EB06A8" w:rsidRPr="00F379EA" w:rsidRDefault="00EB06A8" w:rsidP="00121815">
            <w:pPr>
              <w:spacing w:line="400" w:lineRule="exact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1=</w:t>
            </w:r>
            <w:r w:rsidRPr="00F379EA">
              <w:rPr>
                <w:rFonts w:eastAsia="仿宋" w:hAnsi="仿宋"/>
                <w:sz w:val="24"/>
              </w:rPr>
              <w:t>男；</w:t>
            </w:r>
            <w:r w:rsidRPr="00F379EA">
              <w:rPr>
                <w:rFonts w:eastAsia="仿宋"/>
                <w:sz w:val="24"/>
              </w:rPr>
              <w:t>2=</w:t>
            </w:r>
            <w:r w:rsidRPr="00F379EA">
              <w:rPr>
                <w:rFonts w:eastAsia="仿宋" w:hAnsi="仿宋"/>
                <w:sz w:val="24"/>
              </w:rPr>
              <w:t>女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证件类别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</w:t>
            </w:r>
          </w:p>
        </w:tc>
        <w:tc>
          <w:tcPr>
            <w:tcW w:w="4511" w:type="dxa"/>
            <w:vAlign w:val="center"/>
          </w:tcPr>
          <w:p w:rsidR="00EB06A8" w:rsidRPr="00F379EA" w:rsidRDefault="00EB06A8" w:rsidP="00121815">
            <w:pPr>
              <w:spacing w:line="400" w:lineRule="exact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1=</w:t>
            </w:r>
            <w:r w:rsidRPr="00F379EA">
              <w:rPr>
                <w:rFonts w:eastAsia="仿宋" w:hAnsi="仿宋"/>
                <w:sz w:val="24"/>
              </w:rPr>
              <w:t>居民身份证；</w:t>
            </w:r>
            <w:r w:rsidRPr="00F379EA">
              <w:rPr>
                <w:rFonts w:eastAsia="仿宋"/>
                <w:sz w:val="24"/>
              </w:rPr>
              <w:t>2=</w:t>
            </w:r>
            <w:r w:rsidRPr="00F379EA">
              <w:rPr>
                <w:rFonts w:eastAsia="仿宋" w:hAnsi="仿宋"/>
                <w:sz w:val="24"/>
              </w:rPr>
              <w:t>军官证</w:t>
            </w:r>
            <w:r w:rsidRPr="00F379EA">
              <w:rPr>
                <w:rFonts w:eastAsia="仿宋"/>
                <w:sz w:val="24"/>
              </w:rPr>
              <w:t>/</w:t>
            </w:r>
            <w:r w:rsidRPr="00F379EA">
              <w:rPr>
                <w:rFonts w:eastAsia="仿宋" w:hAnsi="仿宋"/>
                <w:sz w:val="24"/>
              </w:rPr>
              <w:t>士兵证；</w:t>
            </w:r>
            <w:r w:rsidRPr="00F379EA">
              <w:rPr>
                <w:rFonts w:eastAsia="仿宋"/>
                <w:sz w:val="24"/>
              </w:rPr>
              <w:t>3=</w:t>
            </w:r>
            <w:r w:rsidRPr="00F379EA">
              <w:rPr>
                <w:rFonts w:eastAsia="仿宋" w:hAnsi="仿宋"/>
                <w:sz w:val="24"/>
              </w:rPr>
              <w:t>护照；</w:t>
            </w:r>
            <w:r w:rsidRPr="00F379EA">
              <w:rPr>
                <w:rFonts w:eastAsia="仿宋"/>
                <w:sz w:val="24"/>
              </w:rPr>
              <w:t>4=</w:t>
            </w:r>
            <w:r w:rsidRPr="00F379EA">
              <w:rPr>
                <w:rFonts w:eastAsia="仿宋" w:hAnsi="仿宋"/>
                <w:sz w:val="24"/>
              </w:rPr>
              <w:t>外国人永久居留证；</w:t>
            </w:r>
            <w:r w:rsidRPr="00F379EA">
              <w:rPr>
                <w:rFonts w:eastAsia="仿宋"/>
                <w:sz w:val="24"/>
              </w:rPr>
              <w:t>5=</w:t>
            </w:r>
            <w:r w:rsidRPr="00F379EA">
              <w:rPr>
                <w:rFonts w:eastAsia="仿宋" w:hAnsi="仿宋"/>
                <w:sz w:val="24"/>
              </w:rPr>
              <w:t>境外永久居留证；</w:t>
            </w:r>
            <w:r w:rsidRPr="00F379EA">
              <w:rPr>
                <w:rFonts w:eastAsia="仿宋"/>
                <w:sz w:val="24"/>
              </w:rPr>
              <w:t>6=</w:t>
            </w:r>
            <w:r w:rsidRPr="00F379EA">
              <w:rPr>
                <w:rFonts w:eastAsia="仿宋" w:hAnsi="仿宋"/>
                <w:sz w:val="24"/>
              </w:rPr>
              <w:t>香港居民身份证明；</w:t>
            </w:r>
            <w:r w:rsidRPr="00F379EA">
              <w:rPr>
                <w:rFonts w:eastAsia="仿宋"/>
                <w:sz w:val="24"/>
              </w:rPr>
              <w:t>7=</w:t>
            </w:r>
            <w:r w:rsidRPr="00F379EA">
              <w:rPr>
                <w:rFonts w:eastAsia="仿宋" w:hAnsi="仿宋"/>
                <w:sz w:val="24"/>
              </w:rPr>
              <w:t>澳门居民身份证明；</w:t>
            </w:r>
            <w:r w:rsidRPr="00F379EA">
              <w:rPr>
                <w:rFonts w:eastAsia="仿宋"/>
                <w:sz w:val="24"/>
              </w:rPr>
              <w:t>8=</w:t>
            </w:r>
            <w:r w:rsidRPr="00F379EA">
              <w:rPr>
                <w:rFonts w:eastAsia="仿宋" w:hAnsi="仿宋"/>
                <w:sz w:val="24"/>
              </w:rPr>
              <w:t>台湾居民身份证明；</w:t>
            </w:r>
            <w:r w:rsidRPr="00F379EA">
              <w:rPr>
                <w:rFonts w:eastAsia="仿宋"/>
                <w:sz w:val="24"/>
              </w:rPr>
              <w:t>9=</w:t>
            </w:r>
            <w:r w:rsidRPr="00F379EA">
              <w:rPr>
                <w:rFonts w:eastAsia="仿宋" w:hAnsi="仿宋"/>
                <w:sz w:val="24"/>
              </w:rPr>
              <w:t>其他证件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证件号码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20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6</w:t>
            </w:r>
          </w:p>
        </w:tc>
        <w:tc>
          <w:tcPr>
            <w:tcW w:w="4511" w:type="dxa"/>
            <w:vAlign w:val="center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6</w:t>
            </w:r>
            <w:r w:rsidRPr="00F379EA">
              <w:rPr>
                <w:rFonts w:eastAsia="仿宋" w:hAnsi="仿宋"/>
                <w:sz w:val="24"/>
              </w:rPr>
              <w:t>位数字，</w:t>
            </w:r>
            <w:r w:rsidRPr="00F379EA">
              <w:rPr>
                <w:rFonts w:eastAsia="仿宋"/>
                <w:sz w:val="24"/>
              </w:rPr>
              <w:t>yyyyMM</w:t>
            </w:r>
            <w:r w:rsidRPr="00F379EA">
              <w:rPr>
                <w:rFonts w:eastAsia="仿宋" w:hAnsi="仿宋"/>
                <w:sz w:val="24"/>
              </w:rPr>
              <w:t>格式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国籍（地区）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  <w:vAlign w:val="center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4</w:t>
            </w:r>
          </w:p>
        </w:tc>
        <w:tc>
          <w:tcPr>
            <w:tcW w:w="4511" w:type="dxa"/>
            <w:vAlign w:val="center"/>
          </w:tcPr>
          <w:p w:rsidR="00EB06A8" w:rsidRPr="00F379EA" w:rsidRDefault="00EB06A8" w:rsidP="00121815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档案号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9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准考证号</w:t>
            </w:r>
            <w:r w:rsidRPr="00F379EA">
              <w:rPr>
                <w:rFonts w:eastAsia="仿宋"/>
                <w:sz w:val="24"/>
              </w:rPr>
              <w:t>1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11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第一科准考证号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准考证号</w:t>
            </w:r>
            <w:r w:rsidRPr="00F379EA">
              <w:rPr>
                <w:rFonts w:eastAsia="仿宋"/>
                <w:sz w:val="24"/>
              </w:rPr>
              <w:t>2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11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第二科准考证号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准考证号</w:t>
            </w:r>
            <w:r w:rsidRPr="00F379EA">
              <w:rPr>
                <w:rFonts w:eastAsia="仿宋"/>
                <w:sz w:val="24"/>
              </w:rPr>
              <w:t>3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11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第三科准考证号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准考证号</w:t>
            </w:r>
            <w:r w:rsidRPr="00F379EA">
              <w:rPr>
                <w:rFonts w:eastAsia="仿宋"/>
                <w:sz w:val="24"/>
              </w:rPr>
              <w:t>4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11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第四科准考证号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学历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12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  <w:tr w:rsidR="00EB06A8" w:rsidRPr="00F379EA" w:rsidTr="00121815">
        <w:trPr>
          <w:cantSplit/>
          <w:trHeight w:val="85"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职称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12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专业技术职务</w:t>
            </w:r>
          </w:p>
        </w:tc>
      </w:tr>
      <w:tr w:rsidR="00EB06A8" w:rsidRPr="00F379EA" w:rsidTr="00121815">
        <w:trPr>
          <w:cantSplit/>
          <w:jc w:val="center"/>
        </w:trPr>
        <w:tc>
          <w:tcPr>
            <w:tcW w:w="152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工作单位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 w:hAnsi="仿宋"/>
                <w:sz w:val="24"/>
              </w:rPr>
              <w:t>字符型</w:t>
            </w:r>
          </w:p>
        </w:tc>
        <w:tc>
          <w:tcPr>
            <w:tcW w:w="1276" w:type="dxa"/>
          </w:tcPr>
          <w:p w:rsidR="00EB06A8" w:rsidRPr="00F379EA" w:rsidRDefault="00EB06A8" w:rsidP="00121815">
            <w:pPr>
              <w:spacing w:line="520" w:lineRule="exact"/>
              <w:jc w:val="center"/>
              <w:rPr>
                <w:rFonts w:eastAsia="仿宋"/>
                <w:sz w:val="24"/>
              </w:rPr>
            </w:pPr>
            <w:r w:rsidRPr="00F379EA">
              <w:rPr>
                <w:rFonts w:eastAsia="仿宋"/>
                <w:sz w:val="24"/>
              </w:rPr>
              <w:t>100</w:t>
            </w:r>
          </w:p>
        </w:tc>
        <w:tc>
          <w:tcPr>
            <w:tcW w:w="4511" w:type="dxa"/>
          </w:tcPr>
          <w:p w:rsidR="00EB06A8" w:rsidRPr="00F379EA" w:rsidRDefault="00EB06A8" w:rsidP="00121815">
            <w:pPr>
              <w:spacing w:line="520" w:lineRule="exact"/>
              <w:rPr>
                <w:rFonts w:eastAsia="仿宋"/>
                <w:sz w:val="24"/>
              </w:rPr>
            </w:pPr>
          </w:p>
        </w:tc>
      </w:tr>
    </w:tbl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各地要准确填写证件类别和证件号码。身份证号码</w:t>
      </w:r>
      <w:r w:rsidRPr="00F379EA">
        <w:rPr>
          <w:rFonts w:eastAsia="仿宋"/>
          <w:sz w:val="30"/>
          <w:szCs w:val="30"/>
        </w:rPr>
        <w:t>18</w:t>
      </w:r>
      <w:r w:rsidRPr="00F379EA">
        <w:rPr>
          <w:rFonts w:eastAsia="仿宋" w:hAnsi="仿宋"/>
          <w:sz w:val="30"/>
          <w:szCs w:val="30"/>
        </w:rPr>
        <w:t>位，必须与证件上的号码保持一致，不得做任何修改或添加任何标识。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国籍（地区）分</w:t>
      </w:r>
      <w:r w:rsidRPr="00F379EA">
        <w:rPr>
          <w:rFonts w:eastAsia="仿宋"/>
          <w:sz w:val="30"/>
          <w:szCs w:val="30"/>
        </w:rPr>
        <w:t>6</w:t>
      </w:r>
      <w:r w:rsidRPr="00F379EA">
        <w:rPr>
          <w:rFonts w:eastAsia="仿宋" w:hAnsi="仿宋"/>
          <w:sz w:val="30"/>
          <w:szCs w:val="30"/>
        </w:rPr>
        <w:t>种情况填写：内地、香港、澳门、台湾、</w:t>
      </w:r>
      <w:r w:rsidRPr="00F379EA">
        <w:rPr>
          <w:rFonts w:eastAsia="仿宋"/>
          <w:sz w:val="30"/>
          <w:szCs w:val="30"/>
        </w:rPr>
        <w:t xml:space="preserve"> </w:t>
      </w:r>
      <w:r w:rsidRPr="00F379EA">
        <w:rPr>
          <w:rFonts w:eastAsia="仿宋" w:hAnsi="仿宋"/>
          <w:sz w:val="30"/>
          <w:szCs w:val="30"/>
        </w:rPr>
        <w:lastRenderedPageBreak/>
        <w:t>外籍和其他。</w:t>
      </w:r>
    </w:p>
    <w:p w:rsidR="00EB06A8" w:rsidRPr="006A47AD" w:rsidRDefault="00EB06A8" w:rsidP="00EB06A8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F379EA">
        <w:rPr>
          <w:rFonts w:eastAsia="仿宋" w:hAnsi="仿宋"/>
          <w:kern w:val="0"/>
          <w:sz w:val="30"/>
          <w:szCs w:val="30"/>
        </w:rPr>
        <w:t>档案号为字符型，字节数为</w:t>
      </w:r>
      <w:r w:rsidRPr="00F379EA">
        <w:rPr>
          <w:rFonts w:eastAsia="仿宋"/>
          <w:kern w:val="0"/>
          <w:sz w:val="30"/>
          <w:szCs w:val="30"/>
        </w:rPr>
        <w:t>9</w:t>
      </w:r>
      <w:r w:rsidRPr="00F379EA">
        <w:rPr>
          <w:rFonts w:eastAsia="仿宋" w:hAnsi="仿宋"/>
          <w:kern w:val="0"/>
          <w:sz w:val="30"/>
          <w:szCs w:val="30"/>
        </w:rPr>
        <w:t>位，具体规定为：第一位为考试类别代码（房地产估价师考试代码为</w:t>
      </w:r>
      <w:r w:rsidRPr="006A47AD">
        <w:rPr>
          <w:rFonts w:ascii="仿宋" w:eastAsia="仿宋" w:hAnsi="仿宋"/>
          <w:kern w:val="0"/>
          <w:sz w:val="30"/>
          <w:szCs w:val="30"/>
        </w:rPr>
        <w:t>“</w:t>
      </w:r>
      <w:r w:rsidRPr="00F379EA">
        <w:rPr>
          <w:rFonts w:eastAsia="仿宋"/>
          <w:kern w:val="0"/>
          <w:sz w:val="30"/>
          <w:szCs w:val="30"/>
        </w:rPr>
        <w:t>9</w:t>
      </w:r>
      <w:r w:rsidRPr="006A47AD">
        <w:rPr>
          <w:rFonts w:ascii="仿宋" w:eastAsia="仿宋" w:hAnsi="仿宋"/>
          <w:kern w:val="0"/>
          <w:sz w:val="30"/>
          <w:szCs w:val="30"/>
        </w:rPr>
        <w:t>”</w:t>
      </w:r>
      <w:r w:rsidRPr="00F379EA">
        <w:rPr>
          <w:rFonts w:eastAsia="仿宋" w:hAnsi="仿宋"/>
          <w:kern w:val="0"/>
          <w:sz w:val="30"/>
          <w:szCs w:val="30"/>
        </w:rPr>
        <w:t>），第二、三位为年份代码（</w:t>
      </w:r>
      <w:r w:rsidRPr="00F379EA">
        <w:rPr>
          <w:rFonts w:eastAsia="仿宋"/>
          <w:kern w:val="0"/>
          <w:sz w:val="30"/>
          <w:szCs w:val="30"/>
        </w:rPr>
        <w:t>2020</w:t>
      </w:r>
      <w:r w:rsidRPr="00F379EA">
        <w:rPr>
          <w:rFonts w:eastAsia="仿宋" w:hAnsi="仿宋"/>
          <w:kern w:val="0"/>
          <w:sz w:val="30"/>
          <w:szCs w:val="30"/>
        </w:rPr>
        <w:t>年代码为</w:t>
      </w:r>
      <w:r w:rsidRPr="006A47AD">
        <w:rPr>
          <w:rFonts w:ascii="仿宋" w:eastAsia="仿宋" w:hAnsi="仿宋"/>
          <w:kern w:val="0"/>
          <w:sz w:val="30"/>
          <w:szCs w:val="30"/>
        </w:rPr>
        <w:t>“</w:t>
      </w:r>
      <w:r w:rsidRPr="00F379EA">
        <w:rPr>
          <w:rFonts w:eastAsia="仿宋"/>
          <w:kern w:val="0"/>
          <w:sz w:val="30"/>
          <w:szCs w:val="30"/>
        </w:rPr>
        <w:t>20</w:t>
      </w:r>
      <w:r w:rsidRPr="006A47AD">
        <w:rPr>
          <w:rFonts w:ascii="仿宋" w:eastAsia="仿宋" w:hAnsi="仿宋"/>
          <w:kern w:val="0"/>
          <w:sz w:val="30"/>
          <w:szCs w:val="30"/>
        </w:rPr>
        <w:t>”</w:t>
      </w:r>
      <w:r w:rsidRPr="00F379EA">
        <w:rPr>
          <w:rFonts w:eastAsia="仿宋" w:hAnsi="仿宋"/>
          <w:kern w:val="0"/>
          <w:sz w:val="30"/>
          <w:szCs w:val="30"/>
        </w:rPr>
        <w:t>），第四、五位采用行政区代码中代表各省、自治区、直辖市的行政代码</w:t>
      </w:r>
      <w:r w:rsidRPr="006A47AD">
        <w:rPr>
          <w:rFonts w:ascii="仿宋" w:eastAsia="仿宋" w:hAnsi="仿宋"/>
          <w:kern w:val="0"/>
          <w:sz w:val="30"/>
          <w:szCs w:val="30"/>
        </w:rPr>
        <w:t>（见“各省、自治区、直辖市行政区代码表”，以下简称“代码表”），后四位各地自定。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准考证号为字符型，字节数为</w:t>
      </w:r>
      <w:r w:rsidRPr="00F379EA">
        <w:rPr>
          <w:rFonts w:eastAsia="仿宋"/>
          <w:sz w:val="30"/>
          <w:szCs w:val="30"/>
        </w:rPr>
        <w:t>11</w:t>
      </w:r>
      <w:r w:rsidRPr="00F379EA">
        <w:rPr>
          <w:rFonts w:eastAsia="仿宋" w:hAnsi="仿宋"/>
          <w:sz w:val="30"/>
          <w:szCs w:val="30"/>
        </w:rPr>
        <w:t>位，具体规定如下：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第一位为科目号，四个科目代码分别为：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房地产基本制度与政策：</w:t>
      </w:r>
      <w:r w:rsidRPr="00F379EA">
        <w:rPr>
          <w:rFonts w:eastAsia="仿宋"/>
          <w:sz w:val="30"/>
          <w:szCs w:val="30"/>
        </w:rPr>
        <w:t>1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房地产开发经营与管理：</w:t>
      </w:r>
      <w:r w:rsidRPr="00F379EA">
        <w:rPr>
          <w:rFonts w:eastAsia="仿宋"/>
          <w:sz w:val="30"/>
          <w:szCs w:val="30"/>
        </w:rPr>
        <w:t>2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房地产估价理论与方法：</w:t>
      </w:r>
      <w:r w:rsidRPr="00F379EA">
        <w:rPr>
          <w:rFonts w:eastAsia="仿宋"/>
          <w:sz w:val="30"/>
          <w:szCs w:val="30"/>
        </w:rPr>
        <w:t>3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房地产估价案例与分析：</w:t>
      </w:r>
      <w:r w:rsidRPr="00F379EA">
        <w:rPr>
          <w:rFonts w:eastAsia="仿宋"/>
          <w:sz w:val="30"/>
          <w:szCs w:val="30"/>
        </w:rPr>
        <w:t>4</w:t>
      </w:r>
    </w:p>
    <w:p w:rsidR="00EB06A8" w:rsidRPr="006A47AD" w:rsidRDefault="00EB06A8" w:rsidP="00EB06A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A47AD">
        <w:rPr>
          <w:rFonts w:ascii="仿宋" w:eastAsia="仿宋" w:hAnsi="仿宋"/>
          <w:sz w:val="30"/>
          <w:szCs w:val="30"/>
        </w:rPr>
        <w:t>第二、三位采用省、自治区、直辖市的行政区代码（见“代码表”）；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第四、五位为考区号；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第六、七位为考点号；</w:t>
      </w:r>
    </w:p>
    <w:p w:rsidR="00EB06A8" w:rsidRPr="00F379EA" w:rsidRDefault="00EB06A8" w:rsidP="00EB06A8">
      <w:pPr>
        <w:spacing w:line="580" w:lineRule="exact"/>
        <w:ind w:firstLineChars="200" w:firstLine="600"/>
        <w:rPr>
          <w:rFonts w:eastAsia="仿宋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第八、九位为考场号；</w:t>
      </w:r>
    </w:p>
    <w:p w:rsidR="00EB06A8" w:rsidRPr="00A27A9C" w:rsidRDefault="00EB06A8" w:rsidP="00EB06A8">
      <w:pPr>
        <w:spacing w:line="58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F379EA">
        <w:rPr>
          <w:rFonts w:eastAsia="仿宋" w:hAnsi="仿宋"/>
          <w:sz w:val="30"/>
          <w:szCs w:val="30"/>
        </w:rPr>
        <w:t>第十、十一位为序号（不应超过</w:t>
      </w:r>
      <w:r w:rsidRPr="00F379EA">
        <w:rPr>
          <w:rFonts w:eastAsia="仿宋"/>
          <w:sz w:val="30"/>
          <w:szCs w:val="30"/>
        </w:rPr>
        <w:t>30</w:t>
      </w:r>
      <w:r w:rsidRPr="00F379EA">
        <w:rPr>
          <w:rFonts w:eastAsia="仿宋" w:hAnsi="仿宋"/>
          <w:sz w:val="30"/>
          <w:szCs w:val="30"/>
        </w:rPr>
        <w:t>）。</w:t>
      </w:r>
    </w:p>
    <w:p w:rsidR="00EB06A8" w:rsidRDefault="00EB06A8" w:rsidP="00EB06A8">
      <w:pPr>
        <w:spacing w:line="520" w:lineRule="exact"/>
        <w:ind w:leftChars="-33" w:left="-69" w:firstLineChars="200" w:firstLine="643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（二）各省、自治区、直辖市行政区代码表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1365"/>
        <w:gridCol w:w="1365"/>
        <w:gridCol w:w="1364"/>
        <w:gridCol w:w="1365"/>
        <w:gridCol w:w="1365"/>
      </w:tblGrid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省市代码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省市名称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省市代码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省市名称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省市代码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 w:rsidRPr="00CE3FAB">
              <w:rPr>
                <w:rFonts w:eastAsia="仿宋" w:hAnsi="仿宋"/>
                <w:b/>
                <w:sz w:val="24"/>
              </w:rPr>
              <w:t>省市名称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11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北京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12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天津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13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河北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14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山西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15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内蒙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21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辽宁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22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吉林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23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黑龙江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31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上海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32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江苏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33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浙江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34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安徽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lastRenderedPageBreak/>
              <w:t>35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福建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36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江西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37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山东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41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河南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42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湖北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43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湖南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44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广东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45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广西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46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海南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50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重庆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51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四川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52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贵州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53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云南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54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西藏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61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陕西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62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甘肃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63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青海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64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宁夏</w:t>
            </w:r>
          </w:p>
        </w:tc>
      </w:tr>
      <w:tr w:rsidR="00EB06A8" w:rsidRPr="00CE3FAB" w:rsidTr="00121815">
        <w:trPr>
          <w:trHeight w:hRule="exact" w:val="454"/>
          <w:jc w:val="center"/>
        </w:trPr>
        <w:tc>
          <w:tcPr>
            <w:tcW w:w="111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65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新疆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/>
                <w:sz w:val="24"/>
              </w:rPr>
              <w:t>66</w:t>
            </w:r>
          </w:p>
        </w:tc>
        <w:tc>
          <w:tcPr>
            <w:tcW w:w="1364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CE3FAB">
              <w:rPr>
                <w:rFonts w:eastAsia="仿宋" w:hAnsi="仿宋"/>
                <w:sz w:val="24"/>
              </w:rPr>
              <w:t>兵团</w:t>
            </w: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EB06A8" w:rsidRPr="00CE3FAB" w:rsidRDefault="00EB06A8" w:rsidP="0012181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:rsidR="00EB06A8" w:rsidRPr="00CE3FAB" w:rsidRDefault="00EB06A8" w:rsidP="00EB06A8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0"/>
          <w:szCs w:val="30"/>
        </w:rPr>
        <w:t>注：军队代码99</w:t>
      </w:r>
    </w:p>
    <w:p w:rsidR="00EB06A8" w:rsidRPr="009D399E" w:rsidRDefault="00EB06A8" w:rsidP="00EB06A8">
      <w:pPr>
        <w:spacing w:line="520" w:lineRule="exact"/>
        <w:ind w:leftChars="-33" w:left="-69" w:firstLineChars="200" w:firstLine="643"/>
        <w:rPr>
          <w:rFonts w:ascii="楷体_GB2312" w:eastAsia="楷体_GB2312" w:hint="eastAsia"/>
          <w:b/>
          <w:sz w:val="32"/>
        </w:rPr>
      </w:pPr>
      <w:r w:rsidRPr="009D399E">
        <w:rPr>
          <w:rFonts w:ascii="楷体_GB2312" w:eastAsia="楷体_GB2312" w:hint="eastAsia"/>
          <w:b/>
          <w:sz w:val="32"/>
        </w:rPr>
        <w:t>（三）要求</w:t>
      </w:r>
    </w:p>
    <w:p w:rsidR="00EB06A8" w:rsidRPr="00CE3FAB" w:rsidRDefault="00EB06A8" w:rsidP="00EB06A8">
      <w:pPr>
        <w:spacing w:line="560" w:lineRule="exact"/>
        <w:ind w:leftChars="-33" w:left="-69" w:firstLineChars="200" w:firstLine="640"/>
        <w:rPr>
          <w:rFonts w:ascii="仿宋" w:eastAsia="仿宋" w:hAnsi="仿宋" w:hint="eastAsia"/>
          <w:sz w:val="30"/>
          <w:szCs w:val="30"/>
        </w:rPr>
      </w:pPr>
      <w:r w:rsidRPr="00CE3FAB">
        <w:rPr>
          <w:rFonts w:ascii="仿宋" w:eastAsia="仿宋" w:hAnsi="仿宋" w:hint="eastAsia"/>
          <w:sz w:val="32"/>
          <w:szCs w:val="32"/>
        </w:rPr>
        <w:t>报</w:t>
      </w:r>
      <w:r w:rsidRPr="00CE3FAB">
        <w:rPr>
          <w:rFonts w:ascii="仿宋" w:eastAsia="仿宋" w:hAnsi="仿宋" w:hint="eastAsia"/>
          <w:sz w:val="30"/>
          <w:szCs w:val="30"/>
        </w:rPr>
        <w:t>名数据库中各字段均不能为空。学历、专业技术职务等内容要填写中文全名，不得填写代码。报名数据库中考生的姓名如果出现异体字，需用同音字加中括号代替，例如姓名为“王</w:t>
      </w:r>
      <w:r>
        <w:rPr>
          <w:rFonts w:ascii="宋体" w:hAnsi="宋体" w:hint="eastAsia"/>
          <w:sz w:val="30"/>
          <w:szCs w:val="30"/>
        </w:rPr>
        <w:t></w:t>
      </w:r>
      <w:r w:rsidRPr="003A1DF6">
        <w:rPr>
          <w:rFonts w:eastAsia="仿宋_GB2312" w:hint="eastAsia"/>
          <w:sz w:val="30"/>
          <w:szCs w:val="30"/>
        </w:rPr>
        <w:t>”，</w:t>
      </w:r>
      <w:r w:rsidRPr="00CE3FAB">
        <w:rPr>
          <w:rFonts w:ascii="仿宋" w:eastAsia="仿宋" w:hAnsi="仿宋" w:hint="eastAsia"/>
          <w:sz w:val="30"/>
          <w:szCs w:val="30"/>
        </w:rPr>
        <w:t>如果“</w:t>
      </w:r>
      <w:r w:rsidRPr="00CE3FAB">
        <w:rPr>
          <w:rFonts w:ascii="宋体" w:hAnsi="宋体" w:hint="eastAsia"/>
          <w:sz w:val="30"/>
          <w:szCs w:val="30"/>
        </w:rPr>
        <w:t></w:t>
      </w:r>
      <w:r w:rsidRPr="00CE3FAB">
        <w:rPr>
          <w:rFonts w:ascii="仿宋" w:eastAsia="仿宋" w:hAnsi="仿宋" w:hint="eastAsia"/>
          <w:sz w:val="30"/>
          <w:szCs w:val="30"/>
        </w:rPr>
        <w:t>”字无法录入，则录入“王[炎]”，并附书面说明，加盖公章，连同身份证件复印件与报名数据库一起上报。</w:t>
      </w:r>
    </w:p>
    <w:p w:rsidR="00EB06A8" w:rsidRPr="00CE3FAB" w:rsidRDefault="00EB06A8" w:rsidP="00EB06A8">
      <w:pPr>
        <w:spacing w:line="560" w:lineRule="exact"/>
        <w:ind w:leftChars="-33" w:left="-69" w:firstLineChars="200" w:firstLine="600"/>
        <w:rPr>
          <w:rFonts w:ascii="仿宋" w:eastAsia="仿宋" w:hAnsi="仿宋" w:hint="eastAsia"/>
          <w:sz w:val="32"/>
          <w:szCs w:val="32"/>
        </w:rPr>
      </w:pPr>
      <w:r w:rsidRPr="00CE3FAB">
        <w:rPr>
          <w:rFonts w:ascii="仿宋" w:eastAsia="仿宋" w:hAnsi="仿宋" w:hint="eastAsia"/>
          <w:sz w:val="30"/>
          <w:szCs w:val="30"/>
        </w:rPr>
        <w:t>为保证评卷、合分工作的顺利进行，各地要准确填写档案号。对去年有保留成绩的考生，必须使用去年的档案号，对今年的新考生，在生成档案号时，必须按照上述规定进行。</w:t>
      </w:r>
    </w:p>
    <w:p w:rsidR="00D67A0F" w:rsidRPr="00EB06A8" w:rsidRDefault="00D67A0F"/>
    <w:sectPr w:rsidR="00D67A0F" w:rsidRPr="00EB06A8" w:rsidSect="00D6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6A8"/>
    <w:rsid w:val="00D67A0F"/>
    <w:rsid w:val="00EB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2020-08-31T08:25:00Z</dcterms:created>
  <dcterms:modified xsi:type="dcterms:W3CDTF">2020-08-31T08:25:00Z</dcterms:modified>
</cp:coreProperties>
</file>